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9"/>
        <w:gridCol w:w="5169"/>
      </w:tblGrid>
      <w:tr w:rsidR="00146A7A" w14:paraId="52D77ACA" w14:textId="77777777" w:rsidTr="00146A7A">
        <w:tc>
          <w:tcPr>
            <w:tcW w:w="5169" w:type="dxa"/>
          </w:tcPr>
          <w:p w14:paraId="4155278F" w14:textId="2932BB4F" w:rsidR="00146A7A" w:rsidRDefault="001A6078" w:rsidP="00146A7A">
            <w:bookmarkStart w:id="0" w:name="_GoBack"/>
            <w:bookmarkEnd w:id="0"/>
            <w:r>
              <w:t>Mediendokumentation</w:t>
            </w:r>
          </w:p>
          <w:p w14:paraId="7ADB679F" w14:textId="77777777" w:rsidR="00146A7A" w:rsidRDefault="00146A7A" w:rsidP="00146A7A">
            <w:r>
              <w:t>Biel, 25.1.2015</w:t>
            </w:r>
          </w:p>
          <w:p w14:paraId="4E233453" w14:textId="77777777" w:rsidR="00146A7A" w:rsidRDefault="00146A7A" w:rsidP="00146A7A">
            <w:pPr>
              <w:rPr>
                <w:rFonts w:ascii="Arial" w:hAnsi="Arial" w:cs="Arial"/>
                <w:b/>
                <w:sz w:val="32"/>
                <w:szCs w:val="32"/>
              </w:rPr>
            </w:pPr>
          </w:p>
          <w:p w14:paraId="379B2DD8" w14:textId="77777777" w:rsidR="00146A7A" w:rsidRDefault="00146A7A" w:rsidP="00146A7A">
            <w:pPr>
              <w:rPr>
                <w:rFonts w:ascii="Arial" w:hAnsi="Arial" w:cs="Arial"/>
                <w:b/>
                <w:sz w:val="32"/>
                <w:szCs w:val="32"/>
              </w:rPr>
            </w:pPr>
          </w:p>
          <w:p w14:paraId="573A7B34" w14:textId="77777777" w:rsidR="00146A7A" w:rsidRDefault="00146A7A" w:rsidP="00146A7A">
            <w:pPr>
              <w:rPr>
                <w:rFonts w:ascii="Arial" w:hAnsi="Arial" w:cs="Arial"/>
                <w:b/>
                <w:sz w:val="32"/>
                <w:szCs w:val="32"/>
              </w:rPr>
            </w:pPr>
          </w:p>
          <w:p w14:paraId="79955B85" w14:textId="77777777" w:rsidR="00146A7A" w:rsidRDefault="00146A7A" w:rsidP="00146A7A">
            <w:pPr>
              <w:rPr>
                <w:rFonts w:ascii="Arial" w:hAnsi="Arial" w:cs="Arial"/>
                <w:b/>
                <w:sz w:val="32"/>
                <w:szCs w:val="32"/>
              </w:rPr>
            </w:pPr>
          </w:p>
          <w:p w14:paraId="71E4F127" w14:textId="77777777" w:rsidR="00146A7A" w:rsidRDefault="00146A7A" w:rsidP="00146A7A">
            <w:pPr>
              <w:rPr>
                <w:rFonts w:ascii="Arial" w:hAnsi="Arial" w:cs="Arial"/>
                <w:b/>
                <w:sz w:val="32"/>
                <w:szCs w:val="32"/>
              </w:rPr>
            </w:pPr>
          </w:p>
          <w:p w14:paraId="77045E79" w14:textId="77777777" w:rsidR="00146A7A" w:rsidRDefault="00146A7A" w:rsidP="00146A7A">
            <w:pPr>
              <w:rPr>
                <w:rFonts w:ascii="Arial" w:hAnsi="Arial" w:cs="Arial"/>
                <w:b/>
                <w:sz w:val="32"/>
                <w:szCs w:val="32"/>
              </w:rPr>
            </w:pPr>
          </w:p>
          <w:p w14:paraId="7DA94B27" w14:textId="77777777" w:rsidR="00146A7A" w:rsidRPr="00146A7A" w:rsidRDefault="00146A7A" w:rsidP="00146A7A">
            <w:pPr>
              <w:rPr>
                <w:rFonts w:ascii="Arial" w:hAnsi="Arial" w:cs="Arial"/>
                <w:b/>
                <w:sz w:val="32"/>
                <w:szCs w:val="32"/>
              </w:rPr>
            </w:pPr>
            <w:r w:rsidRPr="00146A7A">
              <w:rPr>
                <w:rFonts w:ascii="Arial" w:hAnsi="Arial" w:cs="Arial"/>
                <w:b/>
                <w:sz w:val="32"/>
                <w:szCs w:val="32"/>
              </w:rPr>
              <w:t>Vom Reden und Schweigen</w:t>
            </w:r>
          </w:p>
          <w:p w14:paraId="62B51977" w14:textId="77777777" w:rsidR="00146A7A" w:rsidRDefault="00146A7A" w:rsidP="00146A7A">
            <w:r>
              <w:t>Märchen für Erwachsene</w:t>
            </w:r>
          </w:p>
          <w:p w14:paraId="589EE5A3" w14:textId="77777777" w:rsidR="00146A7A" w:rsidRDefault="00146A7A">
            <w:r>
              <w:t>Es singt und erzählt Brigitte Hirsig</w:t>
            </w:r>
          </w:p>
          <w:p w14:paraId="62DC7E45" w14:textId="77777777" w:rsidR="00146A7A" w:rsidRDefault="00146A7A"/>
        </w:tc>
        <w:tc>
          <w:tcPr>
            <w:tcW w:w="5169" w:type="dxa"/>
          </w:tcPr>
          <w:p w14:paraId="3FE51806" w14:textId="77777777" w:rsidR="00146A7A" w:rsidRDefault="00146A7A" w:rsidP="00146A7A">
            <w:pPr>
              <w:jc w:val="right"/>
            </w:pPr>
            <w:r>
              <w:rPr>
                <w:noProof/>
              </w:rPr>
              <w:drawing>
                <wp:inline distT="0" distB="0" distL="0" distR="0" wp14:anchorId="6C84EA49" wp14:editId="421CF040">
                  <wp:extent cx="1749425" cy="2465633"/>
                  <wp:effectExtent l="0" t="0" r="317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er.pdf"/>
                          <pic:cNvPicPr/>
                        </pic:nvPicPr>
                        <pic:blipFill>
                          <a:blip r:embed="rId5">
                            <a:extLst>
                              <a:ext uri="{28A0092B-C50C-407E-A947-70E740481C1C}">
                                <a14:useLocalDpi xmlns:a14="http://schemas.microsoft.com/office/drawing/2010/main" val="0"/>
                              </a:ext>
                            </a:extLst>
                          </a:blip>
                          <a:stretch>
                            <a:fillRect/>
                          </a:stretch>
                        </pic:blipFill>
                        <pic:spPr>
                          <a:xfrm>
                            <a:off x="0" y="0"/>
                            <a:ext cx="1749759" cy="2466104"/>
                          </a:xfrm>
                          <a:prstGeom prst="rect">
                            <a:avLst/>
                          </a:prstGeom>
                        </pic:spPr>
                      </pic:pic>
                    </a:graphicData>
                  </a:graphic>
                </wp:inline>
              </w:drawing>
            </w:r>
          </w:p>
        </w:tc>
      </w:tr>
    </w:tbl>
    <w:p w14:paraId="2F8E84B4" w14:textId="77777777" w:rsidR="000627FB" w:rsidRDefault="000627FB"/>
    <w:p w14:paraId="0985C7C2" w14:textId="77777777" w:rsidR="00CF5676" w:rsidRDefault="000627FB">
      <w:proofErr w:type="gramStart"/>
      <w:r>
        <w:t>Auf der Bühne ein Akkordeon, eine Gitarre und eine schlicht in schwarz gekleidete Frau.</w:t>
      </w:r>
      <w:proofErr w:type="gramEnd"/>
      <w:r>
        <w:t xml:space="preserve"> </w:t>
      </w:r>
      <w:r w:rsidR="00CF5676">
        <w:t xml:space="preserve">Mehr braucht es nicht: Brigitte Hirsig gelingt es mit ihrer Stimme die Zuhörer zu fesseln und zu berühren. Es wird gelacht, geweint, gestaunt. Und wenn sie das Märchen plötzlich unterbricht , da 9 Jahre Schweigen eine lange Zeit sind.... wird man zum ungeduldigen Kind, und möchte unbedingt das Ende erfahren. </w:t>
      </w:r>
    </w:p>
    <w:p w14:paraId="6C4D1333" w14:textId="77777777" w:rsidR="00722D65" w:rsidRDefault="00CF5676">
      <w:r>
        <w:t>Man lernt den stillen Prinz kennen und die gewitzte junge Frau am Spinnrad</w:t>
      </w:r>
      <w:proofErr w:type="gramStart"/>
      <w:r>
        <w:t>, man</w:t>
      </w:r>
      <w:proofErr w:type="gramEnd"/>
      <w:r>
        <w:t xml:space="preserve"> </w:t>
      </w:r>
      <w:proofErr w:type="spellStart"/>
      <w:r>
        <w:t>schliesst</w:t>
      </w:r>
      <w:proofErr w:type="spellEnd"/>
      <w:r>
        <w:t xml:space="preserve"> die geschwätzige Frau ins Herz und freut sich über den Topf mit Gold, man weint mit der Mutter um den Verlust ihrer Söhne und staunt, wenn es anders kommt, als man denkt. </w:t>
      </w:r>
    </w:p>
    <w:p w14:paraId="63E66E6E" w14:textId="77777777" w:rsidR="00CF5676" w:rsidRDefault="00CF5676"/>
    <w:p w14:paraId="1A27692D" w14:textId="77777777" w:rsidR="00CF5676" w:rsidRDefault="00CF5676">
      <w:r>
        <w:t xml:space="preserve">Keine verstaubten Märchen, keine triefende Moral, keine </w:t>
      </w:r>
      <w:r w:rsidR="00EC56D7">
        <w:t>falsche Romantik – Nein, es begegnet einem das Leben in Form von Bildern. Witzig, berührend, schlau, tiefsinnig.</w:t>
      </w:r>
    </w:p>
    <w:p w14:paraId="74FA9672" w14:textId="77777777" w:rsidR="00EC56D7" w:rsidRDefault="00EC56D7"/>
    <w:p w14:paraId="4C6A8EF8" w14:textId="77777777" w:rsidR="00722D65" w:rsidRDefault="00722D65">
      <w:r>
        <w:t xml:space="preserve">Die ausgewählten Märchen sind </w:t>
      </w:r>
      <w:proofErr w:type="spellStart"/>
      <w:r>
        <w:t>ausschliesslich</w:t>
      </w:r>
      <w:proofErr w:type="spellEnd"/>
      <w:r>
        <w:t xml:space="preserve"> Volksmärchen. Sie stammen aus Bulgarien, Türkei, Kroatien, England, Kanada, dem Orient. Die Musik besteht aus eigene</w:t>
      </w:r>
      <w:r w:rsidR="00146A7A">
        <w:t xml:space="preserve">n Improvisationen, die </w:t>
      </w:r>
      <w:proofErr w:type="spellStart"/>
      <w:r w:rsidR="00146A7A">
        <w:t>die</w:t>
      </w:r>
      <w:proofErr w:type="spellEnd"/>
      <w:r w:rsidR="00146A7A">
        <w:t xml:space="preserve"> Mä</w:t>
      </w:r>
      <w:r>
        <w:t>rchen stimmungsvoll oder dem Herkunftsland entsprechen umrahmen.</w:t>
      </w:r>
    </w:p>
    <w:p w14:paraId="2EFBAE2A" w14:textId="77777777" w:rsidR="00722D65" w:rsidRDefault="00722D65"/>
    <w:p w14:paraId="08555495" w14:textId="77777777" w:rsidR="00EC56D7" w:rsidRDefault="00EC56D7">
      <w:r>
        <w:t xml:space="preserve">Märchen für Erwachsene ? </w:t>
      </w:r>
    </w:p>
    <w:p w14:paraId="4C9A8B01" w14:textId="63B0E2FE" w:rsidR="00722D65" w:rsidRDefault="00D72603">
      <w:pPr>
        <w:rPr>
          <w:i/>
        </w:rPr>
      </w:pPr>
      <w:r>
        <w:rPr>
          <w:i/>
        </w:rPr>
        <w:t>„ Die Märchen waren urs</w:t>
      </w:r>
      <w:r w:rsidR="00EC56D7" w:rsidRPr="00722D65">
        <w:rPr>
          <w:i/>
        </w:rPr>
        <w:t>prünglich für Erwachsene gedacht. Die Gebrüder Grimm haben mit ihrer Märchensammlung, die sie Kinder und Hausmärchen nannten, den Märchen eine neue Richtu</w:t>
      </w:r>
      <w:r w:rsidR="00722D65">
        <w:rPr>
          <w:i/>
        </w:rPr>
        <w:t xml:space="preserve">ng gegeben. Zudem wurden sie </w:t>
      </w:r>
      <w:r w:rsidR="00EC56D7" w:rsidRPr="00722D65">
        <w:rPr>
          <w:i/>
        </w:rPr>
        <w:t xml:space="preserve"> verniedlicht und moralisiert. Aber</w:t>
      </w:r>
      <w:r w:rsidR="00CD1F9E" w:rsidRPr="00722D65">
        <w:rPr>
          <w:i/>
        </w:rPr>
        <w:t xml:space="preserve"> eigentlich sind die Mär</w:t>
      </w:r>
      <w:r w:rsidR="00EC56D7" w:rsidRPr="00722D65">
        <w:rPr>
          <w:i/>
        </w:rPr>
        <w:t xml:space="preserve">chen für </w:t>
      </w:r>
      <w:proofErr w:type="gramStart"/>
      <w:r w:rsidR="00EC56D7" w:rsidRPr="00722D65">
        <w:rPr>
          <w:i/>
        </w:rPr>
        <w:t>Erwachsene :</w:t>
      </w:r>
      <w:proofErr w:type="gramEnd"/>
      <w:r w:rsidR="00EC56D7" w:rsidRPr="00722D65">
        <w:rPr>
          <w:i/>
        </w:rPr>
        <w:t xml:space="preserve"> </w:t>
      </w:r>
      <w:r w:rsidR="00CD1F9E" w:rsidRPr="00722D65">
        <w:rPr>
          <w:i/>
        </w:rPr>
        <w:t xml:space="preserve">es geht um Lebensthemen wie Tod, Geburt, Entbehrung, Wandlung, Trennung, Veränderung, Hoffnung, Verzweiflung, Liebe, Beziehung,.... </w:t>
      </w:r>
    </w:p>
    <w:p w14:paraId="5FD38C03" w14:textId="77777777" w:rsidR="00CF5676" w:rsidRPr="00722D65" w:rsidRDefault="00CD1F9E">
      <w:pPr>
        <w:rPr>
          <w:i/>
        </w:rPr>
      </w:pPr>
      <w:r w:rsidRPr="00722D65">
        <w:rPr>
          <w:i/>
        </w:rPr>
        <w:t>Genial am Märchen ist</w:t>
      </w:r>
      <w:proofErr w:type="gramStart"/>
      <w:r w:rsidRPr="00722D65">
        <w:rPr>
          <w:i/>
        </w:rPr>
        <w:t>, dass</w:t>
      </w:r>
      <w:proofErr w:type="gramEnd"/>
      <w:r w:rsidRPr="00722D65">
        <w:rPr>
          <w:i/>
        </w:rPr>
        <w:t xml:space="preserve"> diese Themen in Bildern daherkommen – und es sind innere Bilder: nicht die vielen </w:t>
      </w:r>
      <w:proofErr w:type="spellStart"/>
      <w:r w:rsidRPr="00722D65">
        <w:rPr>
          <w:i/>
        </w:rPr>
        <w:t>äusseren</w:t>
      </w:r>
      <w:proofErr w:type="spellEnd"/>
      <w:r w:rsidRPr="00722D65">
        <w:rPr>
          <w:i/>
        </w:rPr>
        <w:t xml:space="preserve"> Bildern, mit denen wir tagtäglich konfrontiert werden. Es kann ein Echo entstehen.  – Wenn Bruno Bettelheim gesagt hat ‚ Kinder brauchen Märchen’, möchte ich </w:t>
      </w:r>
      <w:r w:rsidR="00722D65" w:rsidRPr="00722D65">
        <w:rPr>
          <w:i/>
        </w:rPr>
        <w:t>nachhaken ‚Erwachsene auch’</w:t>
      </w:r>
      <w:r w:rsidR="00722D65">
        <w:rPr>
          <w:i/>
        </w:rPr>
        <w:t>!“</w:t>
      </w:r>
    </w:p>
    <w:p w14:paraId="51AF4972" w14:textId="77777777" w:rsidR="00146A7A" w:rsidRPr="00722D65" w:rsidRDefault="00146A7A">
      <w:pPr>
        <w:rPr>
          <w:i/>
        </w:rPr>
      </w:pPr>
      <w:r>
        <w:rPr>
          <w:i/>
          <w:noProof/>
        </w:rPr>
        <w:drawing>
          <wp:inline distT="0" distB="0" distL="0" distR="0" wp14:anchorId="6B39994B" wp14:editId="1BBACE7B">
            <wp:extent cx="2420462" cy="181546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jpg"/>
                    <pic:cNvPicPr/>
                  </pic:nvPicPr>
                  <pic:blipFill>
                    <a:blip r:embed="rId6">
                      <a:extLst>
                        <a:ext uri="{28A0092B-C50C-407E-A947-70E740481C1C}">
                          <a14:useLocalDpi xmlns:a14="http://schemas.microsoft.com/office/drawing/2010/main" val="0"/>
                        </a:ext>
                      </a:extLst>
                    </a:blip>
                    <a:stretch>
                      <a:fillRect/>
                    </a:stretch>
                  </pic:blipFill>
                  <pic:spPr>
                    <a:xfrm>
                      <a:off x="0" y="0"/>
                      <a:ext cx="2421998" cy="1816617"/>
                    </a:xfrm>
                    <a:prstGeom prst="rect">
                      <a:avLst/>
                    </a:prstGeom>
                  </pic:spPr>
                </pic:pic>
              </a:graphicData>
            </a:graphic>
          </wp:inline>
        </w:drawing>
      </w:r>
      <w:r w:rsidR="00E93E6C">
        <w:rPr>
          <w:i/>
        </w:rPr>
        <w:t xml:space="preserve">      </w:t>
      </w:r>
      <w:r>
        <w:rPr>
          <w:i/>
          <w:noProof/>
        </w:rPr>
        <w:drawing>
          <wp:inline distT="0" distB="0" distL="0" distR="0" wp14:anchorId="688FFE73" wp14:editId="772183B3">
            <wp:extent cx="1698625" cy="2264781"/>
            <wp:effectExtent l="0" t="0" r="317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jpg"/>
                    <pic:cNvPicPr/>
                  </pic:nvPicPr>
                  <pic:blipFill>
                    <a:blip r:embed="rId7">
                      <a:extLst>
                        <a:ext uri="{28A0092B-C50C-407E-A947-70E740481C1C}">
                          <a14:useLocalDpi xmlns:a14="http://schemas.microsoft.com/office/drawing/2010/main" val="0"/>
                        </a:ext>
                      </a:extLst>
                    </a:blip>
                    <a:stretch>
                      <a:fillRect/>
                    </a:stretch>
                  </pic:blipFill>
                  <pic:spPr>
                    <a:xfrm>
                      <a:off x="0" y="0"/>
                      <a:ext cx="1701627" cy="2268783"/>
                    </a:xfrm>
                    <a:prstGeom prst="rect">
                      <a:avLst/>
                    </a:prstGeom>
                  </pic:spPr>
                </pic:pic>
              </a:graphicData>
            </a:graphic>
          </wp:inline>
        </w:drawing>
      </w:r>
      <w:r w:rsidR="00E93E6C">
        <w:rPr>
          <w:i/>
        </w:rPr>
        <w:t xml:space="preserve">        </w:t>
      </w:r>
      <w:r w:rsidR="00E93E6C">
        <w:rPr>
          <w:i/>
          <w:noProof/>
        </w:rPr>
        <w:drawing>
          <wp:inline distT="0" distB="0" distL="0" distR="0" wp14:anchorId="5BC668E1" wp14:editId="65B26D82">
            <wp:extent cx="1649295" cy="2199005"/>
            <wp:effectExtent l="0" t="0" r="1905" b="1079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zogenbuchsee.jpg"/>
                    <pic:cNvPicPr/>
                  </pic:nvPicPr>
                  <pic:blipFill>
                    <a:blip r:embed="rId8">
                      <a:extLst>
                        <a:ext uri="{28A0092B-C50C-407E-A947-70E740481C1C}">
                          <a14:useLocalDpi xmlns:a14="http://schemas.microsoft.com/office/drawing/2010/main" val="0"/>
                        </a:ext>
                      </a:extLst>
                    </a:blip>
                    <a:stretch>
                      <a:fillRect/>
                    </a:stretch>
                  </pic:blipFill>
                  <pic:spPr>
                    <a:xfrm>
                      <a:off x="0" y="0"/>
                      <a:ext cx="1650669" cy="2200837"/>
                    </a:xfrm>
                    <a:prstGeom prst="rect">
                      <a:avLst/>
                    </a:prstGeom>
                  </pic:spPr>
                </pic:pic>
              </a:graphicData>
            </a:graphic>
          </wp:inline>
        </w:drawing>
      </w:r>
      <w:r w:rsidR="00E93E6C">
        <w:rPr>
          <w:i/>
        </w:rPr>
        <w:t xml:space="preserve"> </w:t>
      </w:r>
    </w:p>
    <w:p w14:paraId="4CA18C01" w14:textId="77777777" w:rsidR="000627FB" w:rsidRDefault="000627FB"/>
    <w:sectPr w:rsidR="000627FB" w:rsidSect="00146A7A">
      <w:pgSz w:w="11900" w:h="16840"/>
      <w:pgMar w:top="851" w:right="851" w:bottom="426"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7FB"/>
    <w:rsid w:val="000627FB"/>
    <w:rsid w:val="00146A7A"/>
    <w:rsid w:val="001A6078"/>
    <w:rsid w:val="006852C4"/>
    <w:rsid w:val="006F4EEE"/>
    <w:rsid w:val="00722D65"/>
    <w:rsid w:val="00BF0B2C"/>
    <w:rsid w:val="00C671C7"/>
    <w:rsid w:val="00CD1F9E"/>
    <w:rsid w:val="00CF5676"/>
    <w:rsid w:val="00D72603"/>
    <w:rsid w:val="00E93E6C"/>
    <w:rsid w:val="00EC56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952C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146A7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46A7A"/>
    <w:rPr>
      <w:rFonts w:ascii="Lucida Grande" w:hAnsi="Lucida Grande" w:cs="Lucida Grande"/>
      <w:sz w:val="18"/>
      <w:szCs w:val="18"/>
    </w:rPr>
  </w:style>
  <w:style w:type="table" w:styleId="Tabellenraster">
    <w:name w:val="Table Grid"/>
    <w:basedOn w:val="NormaleTabelle"/>
    <w:uiPriority w:val="59"/>
    <w:rsid w:val="00146A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146A7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46A7A"/>
    <w:rPr>
      <w:rFonts w:ascii="Lucida Grande" w:hAnsi="Lucida Grande" w:cs="Lucida Grande"/>
      <w:sz w:val="18"/>
      <w:szCs w:val="18"/>
    </w:rPr>
  </w:style>
  <w:style w:type="table" w:styleId="Tabellenraster">
    <w:name w:val="Table Grid"/>
    <w:basedOn w:val="NormaleTabelle"/>
    <w:uiPriority w:val="59"/>
    <w:rsid w:val="00146A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273</Words>
  <Characters>1720</Characters>
  <Application>Microsoft Macintosh Word</Application>
  <DocSecurity>0</DocSecurity>
  <Lines>14</Lines>
  <Paragraphs>3</Paragraphs>
  <ScaleCrop>false</ScaleCrop>
  <Company/>
  <LinksUpToDate>false</LinksUpToDate>
  <CharactersWithSpaces>1990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Hirsig</dc:creator>
  <cp:keywords/>
  <dc:description/>
  <cp:lastModifiedBy>Brigitte Hirsig</cp:lastModifiedBy>
  <cp:revision>2</cp:revision>
  <cp:lastPrinted>2015-01-31T08:44:00Z</cp:lastPrinted>
  <dcterms:created xsi:type="dcterms:W3CDTF">2015-11-07T14:20:00Z</dcterms:created>
  <dcterms:modified xsi:type="dcterms:W3CDTF">2015-11-07T14:20:00Z</dcterms:modified>
</cp:coreProperties>
</file>